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topLinePunct w:val="0"/>
        <w:bidi w:val="0"/>
        <w:adjustRightInd/>
        <w:spacing w:line="360" w:lineRule="auto"/>
        <w:jc w:val="center"/>
        <w:textAlignment w:val="auto"/>
        <w:rPr>
          <w:rFonts w:hint="eastAsia" w:ascii="Times New Roman" w:hAnsi="Times New Roman" w:eastAsia="宋体" w:cs="宋体"/>
          <w:b/>
          <w:sz w:val="32"/>
          <w:szCs w:val="32"/>
        </w:rPr>
      </w:pPr>
      <w:r>
        <w:rPr>
          <w:rFonts w:hint="eastAsia" w:ascii="Times New Roman" w:hAnsi="Times New Roman" w:eastAsia="宋体"/>
          <w:b/>
          <w:bCs/>
          <w:sz w:val="32"/>
          <w:szCs w:val="32"/>
          <w:lang w:eastAsia="zh-CN"/>
        </w:rPr>
        <w:t>成武县人民医院核医学楼楼控系统</w:t>
      </w:r>
    </w:p>
    <w:p>
      <w:pPr>
        <w:keepNext w:val="0"/>
        <w:keepLines w:val="0"/>
        <w:pageBreakBefore w:val="0"/>
        <w:kinsoku/>
        <w:wordWrap/>
        <w:topLinePunct w:val="0"/>
        <w:bidi w:val="0"/>
        <w:adjustRightInd/>
        <w:spacing w:line="360" w:lineRule="auto"/>
        <w:jc w:val="center"/>
        <w:textAlignment w:val="auto"/>
        <w:rPr>
          <w:rFonts w:hint="default" w:eastAsia="宋体"/>
          <w:lang w:val="en-US" w:eastAsia="zh-CN"/>
        </w:rPr>
      </w:pPr>
      <w:r>
        <w:rPr>
          <w:rFonts w:hint="eastAsia" w:ascii="Times New Roman" w:hAnsi="Times New Roman" w:eastAsia="宋体"/>
          <w:b/>
          <w:bCs/>
          <w:sz w:val="32"/>
          <w:szCs w:val="32"/>
          <w:lang w:eastAsia="zh-CN"/>
        </w:rPr>
        <w:t>谈判</w:t>
      </w:r>
      <w:r>
        <w:rPr>
          <w:rFonts w:hint="eastAsia" w:ascii="Times New Roman" w:hAnsi="Times New Roman" w:eastAsia="宋体"/>
          <w:b/>
          <w:bCs/>
          <w:sz w:val="32"/>
          <w:szCs w:val="32"/>
        </w:rPr>
        <w:t>文件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textAlignment w:val="auto"/>
        <w:rPr>
          <w:rFonts w:ascii="Times New Roman" w:hAnsi="Times New Roman" w:eastAsia="宋体" w:cs="宋体"/>
          <w:sz w:val="24"/>
        </w:rPr>
      </w:pP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eastAsia="zh-CN"/>
        </w:rPr>
        <w:t>成武县人民医院根据工作需要，现再次对核医学楼楼控系统</w:t>
      </w:r>
      <w:r>
        <w:rPr>
          <w:rFonts w:hint="eastAsia" w:ascii="Times New Roman" w:hAnsi="Times New Roman" w:eastAsia="宋体" w:cs="宋体"/>
          <w:sz w:val="24"/>
        </w:rPr>
        <w:t>进行</w:t>
      </w:r>
      <w:r>
        <w:rPr>
          <w:rFonts w:hint="eastAsia" w:ascii="Times New Roman" w:hAnsi="Times New Roman" w:eastAsia="宋体" w:cs="宋体"/>
          <w:sz w:val="24"/>
          <w:lang w:eastAsia="zh-CN"/>
        </w:rPr>
        <w:t>谈判采购</w:t>
      </w:r>
      <w:r>
        <w:rPr>
          <w:rFonts w:hint="eastAsia" w:ascii="Times New Roman" w:hAnsi="Times New Roman" w:eastAsia="宋体" w:cs="宋体"/>
          <w:sz w:val="24"/>
        </w:rPr>
        <w:t>。欢迎符合资格条件的企业参加</w:t>
      </w:r>
      <w:r>
        <w:rPr>
          <w:rFonts w:hint="eastAsia" w:ascii="Times New Roman" w:hAnsi="Times New Roman" w:eastAsia="宋体" w:cs="宋体"/>
          <w:sz w:val="24"/>
          <w:lang w:eastAsia="zh-CN"/>
        </w:rPr>
        <w:t>，</w:t>
      </w:r>
      <w:r>
        <w:rPr>
          <w:rFonts w:hint="eastAsia" w:ascii="Times New Roman" w:hAnsi="Times New Roman" w:eastAsia="宋体" w:cs="宋体"/>
          <w:sz w:val="24"/>
        </w:rPr>
        <w:t>采购项目要求如下：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  <w:lang w:val="en-US" w:eastAsia="zh-CN"/>
        </w:rPr>
      </w:pPr>
      <w:r>
        <w:rPr>
          <w:rFonts w:hint="eastAsia" w:ascii="Times New Roman" w:hAnsi="Times New Roman" w:eastAsia="宋体" w:cs="宋体"/>
          <w:bCs/>
          <w:kern w:val="0"/>
          <w:sz w:val="24"/>
          <w:lang w:val="zh-CN"/>
        </w:rPr>
        <w:t>项目编号：CY</w:t>
      </w:r>
      <w:r>
        <w:rPr>
          <w:rFonts w:hint="eastAsia" w:ascii="Times New Roman" w:hAnsi="Times New Roman" w:eastAsia="宋体" w:cs="宋体"/>
          <w:bCs/>
          <w:kern w:val="0"/>
          <w:sz w:val="24"/>
          <w:lang w:val="en-US" w:eastAsia="zh-CN"/>
        </w:rPr>
        <w:t>TP</w:t>
      </w:r>
      <w:r>
        <w:rPr>
          <w:rFonts w:hint="eastAsia" w:ascii="Times New Roman" w:hAnsi="Times New Roman" w:eastAsia="宋体" w:cs="宋体"/>
          <w:bCs/>
          <w:kern w:val="0"/>
          <w:sz w:val="24"/>
          <w:lang w:val="zh-CN"/>
        </w:rPr>
        <w:t>202</w:t>
      </w:r>
      <w:r>
        <w:rPr>
          <w:rFonts w:hint="eastAsia" w:ascii="Times New Roman" w:hAnsi="Times New Roman" w:eastAsia="宋体" w:cs="宋体"/>
          <w:bCs/>
          <w:kern w:val="0"/>
          <w:sz w:val="24"/>
          <w:lang w:val="en-US" w:eastAsia="zh-CN"/>
        </w:rPr>
        <w:t>30309</w:t>
      </w:r>
      <w:r>
        <w:rPr>
          <w:rFonts w:hint="eastAsia" w:ascii="Times New Roman" w:hAnsi="Times New Roman" w:eastAsia="宋体" w:cs="宋体"/>
          <w:bCs/>
          <w:kern w:val="0"/>
          <w:sz w:val="24"/>
          <w:lang w:val="zh-CN"/>
        </w:rPr>
        <w:t>-</w:t>
      </w:r>
      <w:r>
        <w:rPr>
          <w:rFonts w:hint="eastAsia" w:ascii="Times New Roman" w:hAnsi="Times New Roman" w:eastAsia="宋体" w:cs="宋体"/>
          <w:bCs/>
          <w:kern w:val="0"/>
          <w:sz w:val="24"/>
          <w:lang w:val="en-US" w:eastAsia="zh-CN"/>
        </w:rPr>
        <w:t>2</w:t>
      </w:r>
    </w:p>
    <w:p>
      <w:pPr>
        <w:ind w:firstLine="480" w:firstLineChars="200"/>
        <w:rPr>
          <w:rFonts w:hint="eastAsia" w:ascii="Times New Roman" w:hAnsi="Times New Roman" w:eastAsia="宋体" w:cs="宋体"/>
          <w:sz w:val="24"/>
          <w:lang w:eastAsia="zh-CN"/>
        </w:rPr>
      </w:pPr>
      <w:r>
        <w:rPr>
          <w:rFonts w:hint="eastAsia" w:ascii="Times New Roman" w:hAnsi="Times New Roman" w:eastAsia="宋体" w:cs="宋体"/>
          <w:sz w:val="24"/>
        </w:rPr>
        <w:t>二、递交</w:t>
      </w:r>
      <w:r>
        <w:rPr>
          <w:rFonts w:hint="eastAsia" w:ascii="Times New Roman" w:hAnsi="Times New Roman" w:eastAsia="宋体" w:cs="宋体"/>
          <w:sz w:val="24"/>
          <w:lang w:eastAsia="zh-CN"/>
        </w:rPr>
        <w:t>、发送谈判</w:t>
      </w:r>
      <w:r>
        <w:rPr>
          <w:rFonts w:hint="eastAsia" w:ascii="Times New Roman" w:hAnsi="Times New Roman" w:eastAsia="宋体" w:cs="宋体"/>
          <w:sz w:val="24"/>
        </w:rPr>
        <w:t>文件截止时间：202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3</w:t>
      </w:r>
      <w:r>
        <w:rPr>
          <w:rFonts w:hint="eastAsia" w:ascii="Times New Roman" w:hAnsi="Times New Roman" w:eastAsia="宋体" w:cs="宋体"/>
          <w:sz w:val="24"/>
        </w:rPr>
        <w:t>年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3</w:t>
      </w:r>
      <w:r>
        <w:rPr>
          <w:rFonts w:hint="eastAsia" w:ascii="Times New Roman" w:hAnsi="Times New Roman" w:eastAsia="宋体" w:cs="宋体"/>
          <w:sz w:val="24"/>
        </w:rPr>
        <w:t>月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22</w:t>
      </w:r>
      <w:r>
        <w:rPr>
          <w:rFonts w:hint="eastAsia" w:ascii="Times New Roman" w:hAnsi="Times New Roman" w:eastAsia="宋体" w:cs="宋体"/>
          <w:sz w:val="24"/>
        </w:rPr>
        <w:t>日</w:t>
      </w:r>
      <w:r>
        <w:rPr>
          <w:rFonts w:hint="eastAsia" w:ascii="Times New Roman" w:hAnsi="Times New Roman" w:eastAsia="宋体" w:cs="宋体"/>
          <w:sz w:val="24"/>
          <w:lang w:eastAsia="zh-CN"/>
        </w:rPr>
        <w:t>上</w:t>
      </w:r>
      <w:r>
        <w:rPr>
          <w:rFonts w:hint="eastAsia" w:ascii="Times New Roman" w:hAnsi="Times New Roman" w:eastAsia="宋体" w:cs="宋体"/>
          <w:sz w:val="24"/>
        </w:rPr>
        <w:t>午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8:30</w:t>
      </w:r>
      <w:r>
        <w:rPr>
          <w:rFonts w:hint="eastAsia" w:ascii="Times New Roman" w:hAnsi="Times New Roman" w:eastAsia="宋体" w:cs="宋体"/>
          <w:sz w:val="24"/>
        </w:rPr>
        <w:t>时前。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1.电子版</w:t>
      </w:r>
      <w:r>
        <w:rPr>
          <w:rFonts w:hint="eastAsia" w:ascii="Times New Roman" w:hAnsi="Times New Roman" w:eastAsia="宋体" w:cs="宋体"/>
          <w:sz w:val="24"/>
          <w:lang w:eastAsia="zh-CN"/>
        </w:rPr>
        <w:t>材料加盖单位公章，扫描、加密后发送电子版（PDF格式），至招标办邮箱</w:t>
      </w:r>
      <w:r>
        <w:rPr>
          <w:rFonts w:hint="eastAsia" w:ascii="宋体" w:hAnsi="宋体" w:cs="宋体"/>
          <w:snapToGrid w:val="0"/>
          <w:spacing w:val="1"/>
          <w:sz w:val="24"/>
          <w:lang w:eastAsia="zh-CN"/>
        </w:rPr>
        <w:t>284490588@qq.com</w:t>
      </w:r>
      <w:r>
        <w:rPr>
          <w:rFonts w:hint="eastAsia" w:ascii="Times New Roman" w:hAnsi="Times New Roman" w:eastAsia="宋体" w:cs="宋体"/>
          <w:sz w:val="24"/>
          <w:lang w:eastAsia="zh-CN"/>
        </w:rPr>
        <w:t>。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2.纸质</w:t>
      </w:r>
      <w:r>
        <w:rPr>
          <w:rFonts w:hint="eastAsia" w:ascii="Times New Roman" w:hAnsi="Times New Roman" w:eastAsia="宋体" w:cs="宋体"/>
          <w:sz w:val="24"/>
          <w:lang w:eastAsia="zh-CN"/>
        </w:rPr>
        <w:t>材料</w:t>
      </w:r>
      <w:r>
        <w:rPr>
          <w:rFonts w:hint="eastAsia" w:ascii="Times New Roman" w:hAnsi="Times New Roman" w:eastAsia="宋体" w:cs="宋体"/>
          <w:sz w:val="24"/>
        </w:rPr>
        <w:t>一式三份，装订成册。加盖单位公章</w:t>
      </w:r>
      <w:r>
        <w:rPr>
          <w:rFonts w:hint="eastAsia" w:ascii="Times New Roman" w:hAnsi="Times New Roman" w:eastAsia="宋体" w:cs="宋体"/>
          <w:sz w:val="24"/>
          <w:lang w:eastAsia="zh-CN"/>
        </w:rPr>
        <w:t>，用档案袋密封递交</w:t>
      </w:r>
      <w:r>
        <w:rPr>
          <w:rFonts w:hint="eastAsia" w:ascii="Times New Roman" w:hAnsi="Times New Roman" w:eastAsia="宋体" w:cs="宋体"/>
          <w:sz w:val="24"/>
        </w:rPr>
        <w:t>。</w:t>
      </w:r>
      <w:r>
        <w:rPr>
          <w:rFonts w:hint="eastAsia" w:ascii="Times New Roman" w:hAnsi="Times New Roman" w:eastAsia="宋体" w:cs="宋体"/>
          <w:sz w:val="24"/>
          <w:lang w:eastAsia="zh-CN"/>
        </w:rPr>
        <w:t>递交地点：成武县人民医院招标办。（不按要求制作及逾期递交的恕不接受。）</w:t>
      </w:r>
    </w:p>
    <w:p>
      <w:pPr>
        <w:pStyle w:val="16"/>
        <w:adjustRightInd w:val="0"/>
        <w:snapToGrid w:val="0"/>
        <w:spacing w:line="360" w:lineRule="auto"/>
        <w:ind w:left="239" w:leftChars="114" w:firstLine="0" w:firstLineChars="0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三、交货</w:t>
      </w:r>
      <w:r>
        <w:rPr>
          <w:rFonts w:hint="eastAsia" w:ascii="Times New Roman" w:hAnsi="Times New Roman" w:eastAsia="宋体" w:cs="宋体"/>
          <w:sz w:val="24"/>
          <w:lang w:eastAsia="zh-CN"/>
        </w:rPr>
        <w:t>完工</w:t>
      </w:r>
      <w:r>
        <w:rPr>
          <w:rFonts w:hint="eastAsia" w:ascii="Times New Roman" w:hAnsi="Times New Roman" w:eastAsia="宋体" w:cs="宋体"/>
          <w:sz w:val="24"/>
        </w:rPr>
        <w:t>时间：</w:t>
      </w:r>
      <w:r>
        <w:rPr>
          <w:rFonts w:hint="eastAsia" w:asciiTheme="majorEastAsia" w:hAnsiTheme="majorEastAsia" w:eastAsiaTheme="majorEastAsia" w:cstheme="majorEastAsia"/>
          <w:color w:val="000000"/>
        </w:rPr>
        <w:t>签订合同且场地满足条件后，材料进场后</w:t>
      </w:r>
      <w:r>
        <w:rPr>
          <w:rFonts w:hint="eastAsia" w:asciiTheme="majorEastAsia" w:hAnsiTheme="majorEastAsia" w:eastAsiaTheme="majorEastAsia" w:cstheme="majorEastAsia"/>
          <w:color w:val="000000"/>
          <w:lang w:val="en-US" w:eastAsia="zh-CN"/>
        </w:rPr>
        <w:t>20</w:t>
      </w:r>
      <w:r>
        <w:rPr>
          <w:rFonts w:hint="eastAsia" w:asciiTheme="majorEastAsia" w:hAnsiTheme="majorEastAsia" w:eastAsiaTheme="majorEastAsia" w:cstheme="majorEastAsia"/>
          <w:color w:val="000000"/>
        </w:rPr>
        <w:t>天内完成所有施</w:t>
      </w:r>
      <w:r>
        <w:rPr>
          <w:rFonts w:hint="eastAsia" w:asciiTheme="majorEastAsia" w:hAnsiTheme="majorEastAsia" w:eastAsiaTheme="majorEastAsia" w:cstheme="majorEastAsia"/>
          <w:color w:val="000000"/>
          <w:lang w:eastAsia="zh-CN"/>
        </w:rPr>
        <w:t>工。</w:t>
      </w:r>
      <w:r>
        <w:rPr>
          <w:rFonts w:hint="eastAsia" w:ascii="Times New Roman" w:hAnsi="Times New Roman" w:eastAsia="宋体" w:cs="宋体"/>
          <w:sz w:val="24"/>
        </w:rPr>
        <w:t>四、交货方式：现场验收。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240" w:firstLineChars="1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五、</w:t>
      </w:r>
      <w:r>
        <w:rPr>
          <w:rFonts w:hint="eastAsia" w:ascii="Times New Roman" w:hAnsi="Times New Roman" w:eastAsia="宋体" w:cs="宋体"/>
          <w:sz w:val="24"/>
          <w:lang w:eastAsia="zh-CN"/>
        </w:rPr>
        <w:t>谈判</w:t>
      </w:r>
      <w:r>
        <w:rPr>
          <w:rFonts w:hint="eastAsia" w:ascii="Times New Roman" w:hAnsi="Times New Roman" w:eastAsia="宋体" w:cs="宋体"/>
          <w:sz w:val="24"/>
        </w:rPr>
        <w:t>文件</w:t>
      </w:r>
      <w:r>
        <w:rPr>
          <w:rFonts w:hint="eastAsia" w:ascii="Times New Roman" w:hAnsi="Times New Roman" w:eastAsia="宋体" w:cs="宋体"/>
          <w:sz w:val="24"/>
          <w:lang w:eastAsia="zh-CN"/>
        </w:rPr>
        <w:t>制作及</w:t>
      </w:r>
      <w:r>
        <w:rPr>
          <w:rFonts w:hint="eastAsia" w:ascii="Times New Roman" w:hAnsi="Times New Roman" w:eastAsia="宋体" w:cs="宋体"/>
          <w:sz w:val="24"/>
        </w:rPr>
        <w:t>装订要求：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default" w:ascii="Times New Roman" w:hAnsi="Times New Roman" w:eastAsia="宋体" w:cs="宋体"/>
          <w:sz w:val="24"/>
          <w:lang w:val="en-US" w:eastAsia="zh-CN"/>
        </w:rPr>
      </w:pPr>
      <w:r>
        <w:rPr>
          <w:rFonts w:hint="eastAsia" w:ascii="Times New Roman" w:hAnsi="Times New Roman" w:eastAsia="宋体" w:cs="宋体"/>
          <w:sz w:val="24"/>
        </w:rPr>
        <w:t>1、报价单（见附件）；</w:t>
      </w:r>
      <w:r>
        <w:rPr>
          <w:rFonts w:hint="eastAsia" w:ascii="Times New Roman" w:hAnsi="Times New Roman" w:eastAsia="宋体" w:cs="宋体"/>
          <w:sz w:val="24"/>
          <w:lang w:eastAsia="zh-CN"/>
        </w:rPr>
        <w:t>要求：税后成活价不高于壹拾肆万元整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  <w:lang w:val="en-US" w:eastAsia="zh-CN"/>
        </w:rPr>
      </w:pPr>
      <w:r>
        <w:rPr>
          <w:rFonts w:hint="eastAsia" w:ascii="Times New Roman" w:hAnsi="Times New Roman" w:eastAsia="宋体" w:cs="宋体"/>
          <w:sz w:val="24"/>
        </w:rPr>
        <w:t>2、经营企业资质；</w:t>
      </w:r>
      <w:r>
        <w:rPr>
          <w:rFonts w:hint="eastAsia" w:ascii="Times New Roman" w:hAnsi="Times New Roman" w:eastAsia="宋体" w:cs="宋体"/>
          <w:sz w:val="24"/>
          <w:lang w:eastAsia="zh-CN"/>
        </w:rPr>
        <w:t>建筑智能化施工资质；完成税收证明；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3、</w:t>
      </w:r>
      <w:r>
        <w:rPr>
          <w:rFonts w:hint="eastAsia" w:ascii="宋体" w:hAnsi="宋体"/>
          <w:sz w:val="24"/>
          <w:lang w:eastAsia="zh-CN"/>
        </w:rPr>
        <w:t>法定代表人或</w:t>
      </w:r>
      <w:r>
        <w:rPr>
          <w:rFonts w:hint="eastAsia" w:ascii="宋体" w:hAnsi="宋体"/>
          <w:sz w:val="24"/>
        </w:rPr>
        <w:t>被授权人本人身份证原件、授权委托书</w:t>
      </w:r>
      <w:r>
        <w:rPr>
          <w:rFonts w:hint="eastAsia" w:ascii="Times New Roman" w:hAnsi="Times New Roman" w:eastAsia="宋体" w:cs="宋体"/>
          <w:sz w:val="24"/>
        </w:rPr>
        <w:t>；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4、</w:t>
      </w:r>
      <w:r>
        <w:rPr>
          <w:rFonts w:hint="eastAsia" w:ascii="Times New Roman" w:hAnsi="Times New Roman" w:eastAsia="宋体" w:cs="宋体"/>
          <w:sz w:val="24"/>
          <w:lang w:eastAsia="zh-CN"/>
        </w:rPr>
        <w:t>设备（货物）</w:t>
      </w:r>
      <w:r>
        <w:rPr>
          <w:rFonts w:hint="eastAsia" w:ascii="Times New Roman" w:hAnsi="Times New Roman" w:eastAsia="宋体" w:cs="宋体"/>
          <w:sz w:val="24"/>
        </w:rPr>
        <w:t>生产企业资</w:t>
      </w:r>
      <w:r>
        <w:rPr>
          <w:rFonts w:hint="eastAsia" w:ascii="Times New Roman" w:hAnsi="Times New Roman" w:eastAsia="宋体" w:cs="宋体"/>
          <w:sz w:val="24"/>
          <w:lang w:eastAsia="zh-CN"/>
        </w:rPr>
        <w:t>质</w:t>
      </w:r>
      <w:r>
        <w:rPr>
          <w:rFonts w:hint="eastAsia" w:ascii="Times New Roman" w:hAnsi="Times New Roman" w:eastAsia="宋体" w:cs="宋体"/>
          <w:sz w:val="24"/>
        </w:rPr>
        <w:t>；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val="en-US" w:eastAsia="zh-CN"/>
        </w:rPr>
        <w:t>5</w:t>
      </w:r>
      <w:r>
        <w:rPr>
          <w:rFonts w:hint="eastAsia" w:ascii="Times New Roman" w:hAnsi="Times New Roman" w:eastAsia="宋体" w:cs="宋体"/>
          <w:sz w:val="24"/>
        </w:rPr>
        <w:t>、提供厂家售后承诺书；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val="en-US" w:eastAsia="zh-CN"/>
        </w:rPr>
        <w:t>6</w:t>
      </w:r>
      <w:r>
        <w:rPr>
          <w:rFonts w:hint="eastAsia" w:ascii="Times New Roman" w:hAnsi="Times New Roman" w:eastAsia="宋体" w:cs="宋体"/>
          <w:sz w:val="24"/>
        </w:rPr>
        <w:t>、质保期</w:t>
      </w:r>
      <w:r>
        <w:rPr>
          <w:rFonts w:hint="eastAsia" w:ascii="Times New Roman" w:hAnsi="Times New Roman" w:eastAsia="宋体" w:cs="宋体"/>
          <w:sz w:val="24"/>
          <w:lang w:eastAsia="zh-CN"/>
        </w:rPr>
        <w:t>不低于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24个月</w:t>
      </w:r>
      <w:r>
        <w:rPr>
          <w:rFonts w:hint="eastAsia" w:ascii="Times New Roman" w:hAnsi="Times New Roman" w:eastAsia="宋体" w:cs="宋体"/>
          <w:sz w:val="24"/>
        </w:rPr>
        <w:t>；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val="en-US" w:eastAsia="zh-CN"/>
        </w:rPr>
        <w:t>7</w:t>
      </w:r>
      <w:r>
        <w:rPr>
          <w:rFonts w:hint="eastAsia" w:ascii="Times New Roman" w:hAnsi="Times New Roman" w:eastAsia="宋体" w:cs="宋体"/>
          <w:sz w:val="24"/>
        </w:rPr>
        <w:t>、提供培训计划。</w:t>
      </w:r>
    </w:p>
    <w:p>
      <w:pPr>
        <w:spacing w:line="360" w:lineRule="auto"/>
        <w:ind w:firstLine="470" w:firstLineChars="196"/>
        <w:rPr>
          <w:rFonts w:hint="eastAsia" w:eastAsia="宋体" w:cs="宋体"/>
          <w:sz w:val="24"/>
          <w:lang w:val="en-US" w:eastAsia="zh-CN"/>
        </w:rPr>
      </w:pPr>
      <w:r>
        <w:rPr>
          <w:rFonts w:hint="eastAsia" w:eastAsia="宋体" w:cs="宋体"/>
          <w:sz w:val="24"/>
          <w:lang w:val="en-US" w:eastAsia="zh-CN"/>
        </w:rPr>
        <w:t>8、法人或授权人证明材料，社保证明。</w:t>
      </w:r>
    </w:p>
    <w:p>
      <w:pPr>
        <w:spacing w:line="360" w:lineRule="auto"/>
        <w:ind w:firstLine="470" w:firstLineChars="196"/>
        <w:rPr>
          <w:rFonts w:ascii="宋体" w:hAnsi="宋体" w:cs="宋体"/>
          <w:sz w:val="24"/>
        </w:rPr>
      </w:pPr>
      <w:r>
        <w:rPr>
          <w:rFonts w:hint="eastAsia" w:eastAsia="宋体" w:cs="宋体"/>
          <w:sz w:val="24"/>
          <w:lang w:val="en-US" w:eastAsia="zh-CN"/>
        </w:rPr>
        <w:t>9、</w:t>
      </w:r>
      <w:r>
        <w:rPr>
          <w:rFonts w:hint="eastAsia" w:ascii="宋体" w:hAnsi="宋体" w:cs="宋体"/>
          <w:sz w:val="24"/>
        </w:rPr>
        <w:t>投标商应具备《中华人民共和国政府采购法》第二十二条规定的条件：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zh-CN"/>
        </w:rPr>
        <w:t>六、</w:t>
      </w:r>
      <w:r>
        <w:rPr>
          <w:rFonts w:hint="eastAsia" w:ascii="宋体" w:hAnsi="宋体" w:cs="宋体"/>
          <w:sz w:val="24"/>
          <w:lang w:eastAsia="zh-CN"/>
        </w:rPr>
        <w:t>核医楼楼控参数（图纸另附）：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1.1、系统功能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系统采用直接数字控制(DDC技术，对建筑物内机电设备进行监视及节能控制，以保证设备的最佳运行状态，节约能源，结合科学的控制逻辑，达到有效的管理。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1.2、系统架构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系统采用集散控制方式的两层网络结构----管理层、控制层。管理层与控制层之间通过智能化控制网进行通讯，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DDC采用网络架构的行驶，直接并入智能化网络。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系统管理工作站设置在住院楼一层BA机房，实现远程集中监控、管理。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核医学楼设置控制面板，独立控制大楼的启停等。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1.3新风机组(带加湿)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系统对新风阀进行开关控制。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对机组送风机进行启停控制、监测风机手自动状态、事故报警，通过设置风机压差开关对风机运行状态进行监测。机箱增加频率控制及反馈，并接入系统。系统在初、中、高效空气过滤器两端设置压差开关，当过滤器阻塞时系统报警;系统监测送风温湿度，根据送风温度与设定温度的偏差调节回水管路上的电动调节阀，控制送风温度为设定值;根据送风湿度控制加湿设备启停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在机组盘管侧设置防冻报警开关，对机组盘管进行保护。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1.4送/排风机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系统根据时间、通风次数要求对送/排风机进行启停控制，监测风机运行状态、手自动状态及故障报警。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1.5环境监测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设置温湿度传感器，监测房间环境状态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val="zh-CN"/>
        </w:rPr>
      </w:pPr>
      <w:r>
        <w:rPr>
          <w:rFonts w:hint="eastAsia" w:ascii="宋体" w:hAnsi="宋体" w:cs="宋体"/>
          <w:sz w:val="24"/>
          <w:lang w:eastAsia="zh-CN"/>
        </w:rPr>
        <w:t>限制区与非限制区实现压差控制，设置压差监测点，并具备报警功能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七、付款方式</w:t>
      </w:r>
    </w:p>
    <w:p>
      <w:pPr>
        <w:spacing w:line="360" w:lineRule="auto"/>
        <w:ind w:firstLine="470" w:firstLineChars="196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付款方式：现场安装完成验收合格，付总款</w:t>
      </w:r>
      <w:r>
        <w:rPr>
          <w:rFonts w:hint="eastAsia" w:ascii="宋体" w:hAnsi="宋体" w:cs="宋体"/>
          <w:sz w:val="24"/>
          <w:lang w:val="en-US" w:eastAsia="zh-CN"/>
        </w:rPr>
        <w:t>80%；正常运行</w:t>
      </w:r>
      <w:r>
        <w:rPr>
          <w:rFonts w:hint="eastAsia" w:ascii="宋体" w:hAnsi="宋体" w:cs="宋体"/>
          <w:sz w:val="24"/>
          <w:lang w:eastAsia="zh-CN"/>
        </w:rPr>
        <w:t>三个月后付至合同的9</w:t>
      </w:r>
      <w:r>
        <w:rPr>
          <w:rFonts w:hint="eastAsia" w:ascii="宋体" w:hAnsi="宋体" w:cs="宋体"/>
          <w:sz w:val="24"/>
          <w:lang w:val="en-US" w:eastAsia="zh-CN"/>
        </w:rPr>
        <w:t>7</w:t>
      </w:r>
      <w:r>
        <w:rPr>
          <w:rFonts w:hint="eastAsia" w:ascii="宋体" w:hAnsi="宋体" w:cs="宋体"/>
          <w:sz w:val="24"/>
          <w:lang w:eastAsia="zh-CN"/>
        </w:rPr>
        <w:t>%，余款</w:t>
      </w:r>
      <w:r>
        <w:rPr>
          <w:rFonts w:hint="eastAsia" w:ascii="宋体" w:hAnsi="宋体" w:cs="宋体"/>
          <w:sz w:val="24"/>
          <w:lang w:val="en-US" w:eastAsia="zh-CN"/>
        </w:rPr>
        <w:t>3</w:t>
      </w:r>
      <w:r>
        <w:rPr>
          <w:rFonts w:hint="eastAsia" w:ascii="宋体" w:hAnsi="宋体" w:cs="宋体"/>
          <w:sz w:val="24"/>
          <w:lang w:eastAsia="zh-CN"/>
        </w:rPr>
        <w:t>%为质保金，保质期满二年后一周内无息结清。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eastAsia="zh-CN"/>
        </w:rPr>
        <w:t>八</w:t>
      </w:r>
      <w:r>
        <w:rPr>
          <w:rFonts w:hint="eastAsia" w:ascii="Times New Roman" w:hAnsi="Times New Roman" w:eastAsia="宋体" w:cs="宋体"/>
          <w:sz w:val="24"/>
        </w:rPr>
        <w:t>、联系人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  <w:lang w:val="en-US" w:eastAsia="zh-CN"/>
        </w:rPr>
      </w:pPr>
      <w:r>
        <w:rPr>
          <w:rFonts w:hint="eastAsia" w:ascii="Times New Roman" w:hAnsi="Times New Roman" w:eastAsia="宋体" w:cs="宋体"/>
          <w:sz w:val="24"/>
        </w:rPr>
        <w:t>招标办联系人：</w:t>
      </w:r>
      <w:r>
        <w:rPr>
          <w:rFonts w:hint="eastAsia" w:ascii="Times New Roman" w:hAnsi="Times New Roman" w:eastAsia="宋体" w:cs="宋体"/>
          <w:sz w:val="24"/>
          <w:lang w:eastAsia="zh-CN"/>
        </w:rPr>
        <w:t>王</w:t>
      </w:r>
      <w:r>
        <w:rPr>
          <w:rFonts w:hint="eastAsia" w:ascii="Times New Roman" w:hAnsi="Times New Roman" w:eastAsia="宋体" w:cs="宋体"/>
          <w:sz w:val="24"/>
        </w:rPr>
        <w:t>主任      联系电话：0530-8</w:t>
      </w:r>
      <w:r>
        <w:rPr>
          <w:rFonts w:hint="eastAsia" w:ascii="Times New Roman" w:hAnsi="Times New Roman" w:eastAsia="宋体" w:cs="宋体"/>
          <w:sz w:val="24"/>
          <w:lang w:val="en-US" w:eastAsia="zh-CN"/>
        </w:rPr>
        <w:t>915153</w:t>
      </w:r>
    </w:p>
    <w:p>
      <w:pPr>
        <w:pStyle w:val="2"/>
        <w:ind w:firstLine="480" w:firstLineChars="200"/>
        <w:rPr>
          <w:rFonts w:hint="default"/>
          <w:lang w:val="en-US" w:eastAsia="zh-CN"/>
        </w:rPr>
      </w:pPr>
      <w:r>
        <w:rPr>
          <w:rFonts w:hint="eastAsia" w:eastAsia="宋体" w:cs="宋体"/>
          <w:sz w:val="24"/>
          <w:lang w:val="en-US" w:eastAsia="zh-CN"/>
        </w:rPr>
        <w:t>项目联系人：程主任        联系电话：15065085825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5280" w:firstLineChars="2200"/>
        <w:textAlignment w:val="auto"/>
        <w:rPr>
          <w:rFonts w:hint="eastAsia" w:ascii="Times New Roman" w:hAnsi="Times New Roman" w:eastAsia="宋体" w:cs="宋体"/>
          <w:sz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5040" w:firstLineChars="21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val="en-US" w:eastAsia="zh-CN"/>
        </w:rPr>
        <w:t>成武县人民医院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  <w:lang w:val="en-US" w:eastAsia="zh-CN"/>
        </w:rPr>
        <w:t xml:space="preserve">                                      2023年3月16</w:t>
      </w:r>
      <w:bookmarkStart w:id="0" w:name="_GoBack"/>
      <w:bookmarkEnd w:id="0"/>
      <w:r>
        <w:rPr>
          <w:rFonts w:hint="eastAsia" w:ascii="Times New Roman" w:hAnsi="Times New Roman" w:eastAsia="宋体" w:cs="宋体"/>
          <w:sz w:val="24"/>
          <w:lang w:val="en-US" w:eastAsia="zh-CN"/>
        </w:rPr>
        <w:t xml:space="preserve">日              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 w:val="0"/>
        <w:autoSpaceDN w:val="0"/>
        <w:bidi w:val="0"/>
        <w:adjustRightInd/>
        <w:spacing w:line="360" w:lineRule="auto"/>
        <w:ind w:firstLine="480" w:firstLineChars="200"/>
        <w:textAlignment w:val="auto"/>
        <w:rPr>
          <w:rFonts w:hint="eastAsia" w:ascii="Times New Roman" w:hAnsi="Times New Roman" w:eastAsia="宋体" w:cs="宋体"/>
          <w:sz w:val="24"/>
        </w:rPr>
      </w:pPr>
    </w:p>
    <w:p>
      <w:pPr>
        <w:pStyle w:val="2"/>
        <w:rPr>
          <w:rFonts w:hint="eastAsia" w:ascii="Times New Roman" w:hAnsi="Times New Roman" w:eastAsia="宋体" w:cs="宋体"/>
          <w:sz w:val="24"/>
        </w:rPr>
      </w:pPr>
    </w:p>
    <w:p>
      <w:pPr>
        <w:pStyle w:val="2"/>
        <w:rPr>
          <w:rFonts w:hint="eastAsia" w:ascii="Times New Roman" w:hAnsi="Times New Roman" w:eastAsia="宋体" w:cs="宋体"/>
          <w:sz w:val="24"/>
        </w:rPr>
      </w:pPr>
    </w:p>
    <w:p>
      <w:pPr>
        <w:pStyle w:val="2"/>
        <w:rPr>
          <w:rFonts w:hint="eastAsia" w:ascii="Times New Roman" w:hAnsi="Times New Roman" w:eastAsia="宋体" w:cs="宋体"/>
          <w:sz w:val="24"/>
        </w:rPr>
      </w:pPr>
    </w:p>
    <w:p>
      <w:pPr>
        <w:pStyle w:val="2"/>
        <w:ind w:left="0" w:leftChars="0" w:firstLine="0" w:firstLineChars="0"/>
        <w:rPr>
          <w:rFonts w:hint="eastAsia" w:ascii="Times New Roman" w:hAnsi="Times New Roman" w:eastAsia="宋体" w:cs="宋体"/>
          <w:sz w:val="24"/>
        </w:rPr>
      </w:pPr>
    </w:p>
    <w:p>
      <w:pPr>
        <w:pStyle w:val="2"/>
        <w:rPr>
          <w:rFonts w:hint="eastAsia" w:ascii="Times New Roman" w:hAnsi="Times New Roman" w:eastAsia="宋体" w:cs="宋体"/>
          <w:sz w:val="24"/>
        </w:rPr>
      </w:pP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hint="eastAsia"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附件：</w:t>
      </w: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jc w:val="center"/>
        <w:textAlignment w:val="auto"/>
        <w:rPr>
          <w:rFonts w:hint="eastAsia" w:ascii="Times New Roman" w:hAnsi="Times New Roman" w:eastAsia="宋体" w:cs="宋体"/>
          <w:b/>
          <w:sz w:val="24"/>
          <w:lang w:eastAsia="zh-CN"/>
        </w:rPr>
      </w:pPr>
      <w:r>
        <w:rPr>
          <w:rFonts w:hint="eastAsia" w:ascii="Times New Roman" w:hAnsi="Times New Roman" w:eastAsia="宋体" w:cs="宋体"/>
          <w:b/>
          <w:bCs/>
          <w:sz w:val="24"/>
          <w:lang w:eastAsia="zh-CN"/>
        </w:rPr>
        <w:t>工程</w:t>
      </w:r>
      <w:r>
        <w:rPr>
          <w:rFonts w:hint="eastAsia" w:ascii="Times New Roman" w:hAnsi="Times New Roman" w:eastAsia="宋体" w:cs="宋体"/>
          <w:b/>
          <w:bCs/>
          <w:sz w:val="24"/>
        </w:rPr>
        <w:t>报价一览表</w:t>
      </w:r>
      <w:r>
        <w:rPr>
          <w:rFonts w:hint="eastAsia" w:ascii="Times New Roman" w:hAnsi="Times New Roman" w:eastAsia="宋体" w:cs="宋体"/>
          <w:b/>
          <w:bCs/>
          <w:sz w:val="24"/>
          <w:lang w:eastAsia="zh-CN"/>
        </w:rPr>
        <w:t>（附清单）</w:t>
      </w:r>
    </w:p>
    <w:tbl>
      <w:tblPr>
        <w:tblStyle w:val="11"/>
        <w:tblW w:w="92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6"/>
        <w:gridCol w:w="1350"/>
        <w:gridCol w:w="2129"/>
        <w:gridCol w:w="1661"/>
        <w:gridCol w:w="23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项目名称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供应商名称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生产厂家称</w:t>
            </w:r>
          </w:p>
        </w:tc>
        <w:tc>
          <w:tcPr>
            <w:tcW w:w="34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  <w:tc>
          <w:tcPr>
            <w:tcW w:w="1661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规格型号</w:t>
            </w:r>
          </w:p>
        </w:tc>
        <w:tc>
          <w:tcPr>
            <w:tcW w:w="2373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78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总</w:t>
            </w: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价（元）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大 写</w:t>
            </w:r>
          </w:p>
        </w:tc>
        <w:tc>
          <w:tcPr>
            <w:tcW w:w="61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8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小 写</w:t>
            </w:r>
          </w:p>
        </w:tc>
        <w:tc>
          <w:tcPr>
            <w:tcW w:w="616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供货期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jc w:val="left"/>
              <w:textAlignment w:val="auto"/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参数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对</w:t>
            </w: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谈判</w:t>
            </w: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文件的认同程度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</w:rPr>
              <w:t>质保期限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联系人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联系电话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ascii="Times New Roman" w:hAnsi="Times New Roman" w:eastAsia="宋体" w:cs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1786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备注</w:t>
            </w:r>
          </w:p>
        </w:tc>
        <w:tc>
          <w:tcPr>
            <w:tcW w:w="7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730"/>
              </w:tabs>
              <w:kinsoku/>
              <w:wordWrap/>
              <w:topLinePunct w:val="0"/>
              <w:bidi w:val="0"/>
              <w:adjustRightInd/>
              <w:snapToGrid w:val="0"/>
              <w:spacing w:line="360" w:lineRule="auto"/>
              <w:textAlignment w:val="auto"/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微软雅黑"/>
                <w:b/>
                <w:sz w:val="24"/>
                <w:lang w:eastAsia="zh-CN"/>
              </w:rPr>
              <w:t>附报价清单</w:t>
            </w:r>
          </w:p>
        </w:tc>
      </w:tr>
    </w:tbl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ascii="Times New Roman" w:hAnsi="Times New Roman" w:eastAsia="宋体" w:cs="宋体"/>
          <w:b/>
          <w:sz w:val="24"/>
        </w:rPr>
      </w:pP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ascii="Times New Roman" w:hAnsi="Times New Roman" w:eastAsia="宋体" w:cs="宋体"/>
          <w:b/>
          <w:sz w:val="24"/>
        </w:rPr>
      </w:pP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ascii="Times New Roman" w:hAnsi="Times New Roman" w:eastAsia="宋体" w:cs="宋体"/>
          <w:sz w:val="24"/>
        </w:rPr>
      </w:pPr>
      <w:r>
        <w:rPr>
          <w:rFonts w:hint="eastAsia" w:ascii="Times New Roman" w:hAnsi="Times New Roman" w:eastAsia="宋体" w:cs="宋体"/>
          <w:sz w:val="24"/>
        </w:rPr>
        <w:t>供应商：（公章）</w:t>
      </w: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ascii="Times New Roman" w:hAnsi="Times New Roman" w:eastAsia="宋体" w:cs="宋体"/>
          <w:sz w:val="24"/>
        </w:rPr>
      </w:pPr>
    </w:p>
    <w:p>
      <w:pPr>
        <w:keepNext w:val="0"/>
        <w:keepLines w:val="0"/>
        <w:pageBreakBefore w:val="0"/>
        <w:tabs>
          <w:tab w:val="left" w:pos="2730"/>
        </w:tabs>
        <w:kinsoku/>
        <w:wordWrap/>
        <w:topLinePunct w:val="0"/>
        <w:bidi w:val="0"/>
        <w:adjustRightInd/>
        <w:snapToGrid w:val="0"/>
        <w:spacing w:line="360" w:lineRule="auto"/>
        <w:textAlignment w:val="auto"/>
        <w:rPr>
          <w:rFonts w:hint="eastAsia" w:ascii="Times New Roman" w:hAnsi="Times New Roman" w:eastAsia="宋体" w:cs="宋体"/>
          <w:sz w:val="24"/>
          <w:lang w:eastAsia="zh-CN"/>
        </w:rPr>
        <w:sectPr>
          <w:pgSz w:w="11906" w:h="16838"/>
          <w:pgMar w:top="1474" w:right="1474" w:bottom="1474" w:left="1474" w:header="851" w:footer="992" w:gutter="0"/>
          <w:cols w:space="0" w:num="1"/>
          <w:docGrid w:type="lines" w:linePitch="312" w:charSpace="0"/>
        </w:sectPr>
      </w:pPr>
      <w:r>
        <w:rPr>
          <w:rFonts w:hint="eastAsia" w:ascii="Times New Roman" w:hAnsi="Times New Roman" w:eastAsia="宋体" w:cs="宋体"/>
          <w:sz w:val="24"/>
        </w:rPr>
        <w:t>法定代表人或委托代理人：（签字或盖章</w:t>
      </w:r>
      <w:r>
        <w:rPr>
          <w:rFonts w:hint="eastAsia" w:ascii="Times New Roman" w:hAnsi="Times New Roman" w:eastAsia="宋体" w:cs="宋体"/>
          <w:sz w:val="24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adjustRightInd/>
        <w:spacing w:line="360" w:lineRule="auto"/>
        <w:textAlignment w:val="auto"/>
        <w:rPr>
          <w:rFonts w:hint="default" w:ascii="Times New Roman" w:hAnsi="Times New Roman" w:eastAsia="宋体" w:cs="宋体"/>
          <w:sz w:val="24"/>
          <w:lang w:val="en-US" w:eastAsia="zh-CN"/>
        </w:rPr>
      </w:pPr>
    </w:p>
    <w:sectPr>
      <w:pgSz w:w="11906" w:h="16838"/>
      <w:pgMar w:top="1474" w:right="1474" w:bottom="1474" w:left="1474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GI2NDQyZWZmY2MyMjlmMGE3NmQ1ZTQ5N2VjOTllZjEifQ=="/>
  </w:docVars>
  <w:rsids>
    <w:rsidRoot w:val="001B06F3"/>
    <w:rsid w:val="0001781D"/>
    <w:rsid w:val="00050974"/>
    <w:rsid w:val="000D7356"/>
    <w:rsid w:val="001B06F3"/>
    <w:rsid w:val="00264040"/>
    <w:rsid w:val="002C1ACB"/>
    <w:rsid w:val="00502B60"/>
    <w:rsid w:val="00742168"/>
    <w:rsid w:val="00800A22"/>
    <w:rsid w:val="008C0832"/>
    <w:rsid w:val="009D5ED0"/>
    <w:rsid w:val="00A002D9"/>
    <w:rsid w:val="00A7291C"/>
    <w:rsid w:val="00AA60F3"/>
    <w:rsid w:val="00BB7D40"/>
    <w:rsid w:val="00FC0075"/>
    <w:rsid w:val="01042C0A"/>
    <w:rsid w:val="017F1F26"/>
    <w:rsid w:val="01A70EEF"/>
    <w:rsid w:val="02E7728A"/>
    <w:rsid w:val="033845F5"/>
    <w:rsid w:val="03D47CDF"/>
    <w:rsid w:val="054A4878"/>
    <w:rsid w:val="05CC203D"/>
    <w:rsid w:val="072F56FE"/>
    <w:rsid w:val="07CD2CC7"/>
    <w:rsid w:val="08445F7F"/>
    <w:rsid w:val="09497C22"/>
    <w:rsid w:val="0A2F7010"/>
    <w:rsid w:val="0EFD0FF7"/>
    <w:rsid w:val="0FA026BA"/>
    <w:rsid w:val="112B73D5"/>
    <w:rsid w:val="141240EB"/>
    <w:rsid w:val="146B6CBF"/>
    <w:rsid w:val="148F2965"/>
    <w:rsid w:val="14FC55D8"/>
    <w:rsid w:val="15654B5E"/>
    <w:rsid w:val="15837CD2"/>
    <w:rsid w:val="158A16DC"/>
    <w:rsid w:val="16090854"/>
    <w:rsid w:val="1752268E"/>
    <w:rsid w:val="18302721"/>
    <w:rsid w:val="18791B2A"/>
    <w:rsid w:val="18B10483"/>
    <w:rsid w:val="18B27371"/>
    <w:rsid w:val="199A007A"/>
    <w:rsid w:val="1B4C5187"/>
    <w:rsid w:val="1B5F0176"/>
    <w:rsid w:val="1C3B7B31"/>
    <w:rsid w:val="1D2D568B"/>
    <w:rsid w:val="1E1860E9"/>
    <w:rsid w:val="1E593E41"/>
    <w:rsid w:val="1EE83EAC"/>
    <w:rsid w:val="1F156C21"/>
    <w:rsid w:val="1F2C72E7"/>
    <w:rsid w:val="1FAA44B8"/>
    <w:rsid w:val="1FB31D33"/>
    <w:rsid w:val="1FBB0C66"/>
    <w:rsid w:val="1FE9058A"/>
    <w:rsid w:val="20663DBC"/>
    <w:rsid w:val="20EF3248"/>
    <w:rsid w:val="2141171A"/>
    <w:rsid w:val="23622731"/>
    <w:rsid w:val="260E58D3"/>
    <w:rsid w:val="2745673C"/>
    <w:rsid w:val="27FF6AFC"/>
    <w:rsid w:val="2ABB586D"/>
    <w:rsid w:val="2AE871CD"/>
    <w:rsid w:val="2B246BB5"/>
    <w:rsid w:val="2BEF709B"/>
    <w:rsid w:val="2C8E0ECB"/>
    <w:rsid w:val="2E2B250D"/>
    <w:rsid w:val="2FB14017"/>
    <w:rsid w:val="314D2041"/>
    <w:rsid w:val="31D855CC"/>
    <w:rsid w:val="327641CA"/>
    <w:rsid w:val="33140ABF"/>
    <w:rsid w:val="33506023"/>
    <w:rsid w:val="348713B8"/>
    <w:rsid w:val="35622A56"/>
    <w:rsid w:val="397F69DD"/>
    <w:rsid w:val="39C37D85"/>
    <w:rsid w:val="39ED2C3D"/>
    <w:rsid w:val="3A9F4EEE"/>
    <w:rsid w:val="3AA861FE"/>
    <w:rsid w:val="3B7B337C"/>
    <w:rsid w:val="3BCD0E0F"/>
    <w:rsid w:val="3C2D1AD8"/>
    <w:rsid w:val="3C717F4E"/>
    <w:rsid w:val="3E8D2E88"/>
    <w:rsid w:val="3F880547"/>
    <w:rsid w:val="3F8875D2"/>
    <w:rsid w:val="3FE932DC"/>
    <w:rsid w:val="40712E85"/>
    <w:rsid w:val="420A4E03"/>
    <w:rsid w:val="425A0610"/>
    <w:rsid w:val="439C780D"/>
    <w:rsid w:val="44065BA2"/>
    <w:rsid w:val="449D7C4D"/>
    <w:rsid w:val="44C162EC"/>
    <w:rsid w:val="452E5331"/>
    <w:rsid w:val="457874EB"/>
    <w:rsid w:val="461B537B"/>
    <w:rsid w:val="463962A0"/>
    <w:rsid w:val="48713F5D"/>
    <w:rsid w:val="4A1A1406"/>
    <w:rsid w:val="4B651BE8"/>
    <w:rsid w:val="4BC34EA7"/>
    <w:rsid w:val="4E497037"/>
    <w:rsid w:val="4EB34844"/>
    <w:rsid w:val="4EBE373D"/>
    <w:rsid w:val="4EF32075"/>
    <w:rsid w:val="4FE01457"/>
    <w:rsid w:val="51EE7C7B"/>
    <w:rsid w:val="51F81CD9"/>
    <w:rsid w:val="524035A8"/>
    <w:rsid w:val="52F57587"/>
    <w:rsid w:val="53997D40"/>
    <w:rsid w:val="53E52AEC"/>
    <w:rsid w:val="54A47694"/>
    <w:rsid w:val="556C421F"/>
    <w:rsid w:val="55B5254A"/>
    <w:rsid w:val="55FE3103"/>
    <w:rsid w:val="5689457E"/>
    <w:rsid w:val="57211300"/>
    <w:rsid w:val="57443755"/>
    <w:rsid w:val="57656853"/>
    <w:rsid w:val="5987065B"/>
    <w:rsid w:val="5AE61ABD"/>
    <w:rsid w:val="61E031FA"/>
    <w:rsid w:val="61EA7FEA"/>
    <w:rsid w:val="655B737F"/>
    <w:rsid w:val="65EC30FC"/>
    <w:rsid w:val="67476CCB"/>
    <w:rsid w:val="67A529E5"/>
    <w:rsid w:val="6B093B54"/>
    <w:rsid w:val="6D582725"/>
    <w:rsid w:val="6EA63143"/>
    <w:rsid w:val="6F5A5BE1"/>
    <w:rsid w:val="6F8D0DF5"/>
    <w:rsid w:val="708416E2"/>
    <w:rsid w:val="70896CA9"/>
    <w:rsid w:val="71CB4B0D"/>
    <w:rsid w:val="7391479D"/>
    <w:rsid w:val="73B37E29"/>
    <w:rsid w:val="77F72A94"/>
    <w:rsid w:val="7833152F"/>
    <w:rsid w:val="783E14C5"/>
    <w:rsid w:val="79467B14"/>
    <w:rsid w:val="79516C59"/>
    <w:rsid w:val="79973631"/>
    <w:rsid w:val="7A2C61A2"/>
    <w:rsid w:val="7BB1711F"/>
    <w:rsid w:val="7BD711FC"/>
    <w:rsid w:val="7BEA43BF"/>
    <w:rsid w:val="7C111C98"/>
    <w:rsid w:val="7EAE729E"/>
    <w:rsid w:val="7EEF204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jc w:val="center"/>
      <w:outlineLvl w:val="0"/>
    </w:pPr>
    <w:rPr>
      <w:rFonts w:ascii="Times New Roman" w:hAnsi="Times New Roman" w:eastAsia="仿宋" w:cs="Times New Roman"/>
      <w:b/>
      <w:bCs/>
      <w:kern w:val="0"/>
      <w:sz w:val="28"/>
      <w:szCs w:val="20"/>
    </w:rPr>
  </w:style>
  <w:style w:type="paragraph" w:styleId="5">
    <w:name w:val="heading 3"/>
    <w:basedOn w:val="1"/>
    <w:next w:val="6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Cs/>
      <w:sz w:val="24"/>
      <w:szCs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Times New Roman" w:hAnsi="Times New Roman"/>
      <w:kern w:val="2"/>
      <w:sz w:val="21"/>
    </w:rPr>
  </w:style>
  <w:style w:type="paragraph" w:styleId="3">
    <w:name w:val="Body Text"/>
    <w:basedOn w:val="1"/>
    <w:next w:val="1"/>
    <w:qFormat/>
    <w:uiPriority w:val="0"/>
    <w:pPr>
      <w:widowControl/>
      <w:jc w:val="left"/>
    </w:pPr>
    <w:rPr>
      <w:rFonts w:ascii="Times New Roman" w:eastAsia="黑体"/>
      <w:sz w:val="28"/>
      <w:szCs w:val="20"/>
    </w:rPr>
  </w:style>
  <w:style w:type="paragraph" w:styleId="6">
    <w:name w:val="Normal Indent"/>
    <w:basedOn w:val="1"/>
    <w:qFormat/>
    <w:uiPriority w:val="0"/>
    <w:pPr>
      <w:ind w:firstLine="420" w:firstLineChars="200"/>
    </w:pPr>
  </w:style>
  <w:style w:type="paragraph" w:styleId="7">
    <w:name w:val="Body Text Indent 2"/>
    <w:basedOn w:val="1"/>
    <w:qFormat/>
    <w:uiPriority w:val="0"/>
    <w:pPr>
      <w:ind w:firstLine="360"/>
    </w:pPr>
    <w:rPr>
      <w:sz w:val="20"/>
    </w:rPr>
  </w:style>
  <w:style w:type="paragraph" w:styleId="8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Body Text 2"/>
    <w:basedOn w:val="1"/>
    <w:qFormat/>
    <w:uiPriority w:val="99"/>
    <w:pPr>
      <w:spacing w:after="120" w:line="480" w:lineRule="auto"/>
    </w:pPr>
  </w:style>
  <w:style w:type="character" w:customStyle="1" w:styleId="13">
    <w:name w:val="页眉 Char"/>
    <w:basedOn w:val="12"/>
    <w:link w:val="9"/>
    <w:qFormat/>
    <w:uiPriority w:val="0"/>
    <w:rPr>
      <w:kern w:val="2"/>
      <w:sz w:val="18"/>
      <w:szCs w:val="18"/>
    </w:rPr>
  </w:style>
  <w:style w:type="character" w:customStyle="1" w:styleId="14">
    <w:name w:val="页脚 Char"/>
    <w:basedOn w:val="12"/>
    <w:link w:val="8"/>
    <w:qFormat/>
    <w:uiPriority w:val="0"/>
    <w:rPr>
      <w:kern w:val="2"/>
      <w:sz w:val="18"/>
      <w:szCs w:val="18"/>
    </w:rPr>
  </w:style>
  <w:style w:type="paragraph" w:customStyle="1" w:styleId="15">
    <w:name w:val="p0"/>
    <w:basedOn w:val="1"/>
    <w:qFormat/>
    <w:uiPriority w:val="99"/>
    <w:pPr>
      <w:widowControl/>
    </w:pPr>
    <w:rPr>
      <w:kern w:val="0"/>
      <w:szCs w:val="21"/>
    </w:rPr>
  </w:style>
  <w:style w:type="paragraph" w:customStyle="1" w:styleId="16">
    <w:name w:val="p"/>
    <w:basedOn w:val="1"/>
    <w:qFormat/>
    <w:uiPriority w:val="0"/>
    <w:pPr>
      <w:widowControl/>
      <w:spacing w:line="525" w:lineRule="atLeast"/>
      <w:ind w:firstLine="375"/>
      <w:jc w:val="left"/>
    </w:pPr>
    <w:rPr>
      <w:rFonts w:ascii="Times New Roman" w:hAnsi="Times New Roman" w:eastAsia="宋体" w:cs="Times New Roman"/>
      <w:kern w:val="0"/>
      <w:sz w:val="24"/>
      <w:szCs w:val="24"/>
    </w:rPr>
  </w:style>
  <w:style w:type="paragraph" w:styleId="17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B3883-5AD8-4CFF-91F2-311D5E433D9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1212</Words>
  <Characters>1302</Characters>
  <Lines>21</Lines>
  <Paragraphs>5</Paragraphs>
  <TotalTime>16</TotalTime>
  <ScaleCrop>false</ScaleCrop>
  <LinksUpToDate>false</LinksUpToDate>
  <CharactersWithSpaces>1370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</cp:lastModifiedBy>
  <dcterms:modified xsi:type="dcterms:W3CDTF">2023-03-16T07:04:35Z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AB6E2A5CC7CB4F0DA3E876B3F668F1F0</vt:lpwstr>
  </property>
</Properties>
</file>